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61039" cy="63398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039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91"/>
        <w:rPr>
          <w:rFonts w:ascii="Times New Roman"/>
        </w:rPr>
      </w:pPr>
    </w:p>
    <w:p>
      <w:pPr>
        <w:pStyle w:val="BodyText"/>
        <w:spacing w:before="1"/>
        <w:ind w:left="101"/>
      </w:pPr>
      <w:r>
        <w:rPr>
          <w:spacing w:val="-2"/>
        </w:rPr>
        <w:t>Specification</w:t>
      </w:r>
    </w:p>
    <w:p>
      <w:pPr>
        <w:pStyle w:val="BodyText"/>
        <w:ind w:left="101"/>
      </w:pPr>
      <w:r>
        <w:rPr/>
        <w:t>RP</w:t>
      </w:r>
      <w:r>
        <w:rPr>
          <w:spacing w:val="-4"/>
        </w:rPr>
        <w:t> </w:t>
      </w:r>
      <w:r>
        <w:rPr/>
        <w:t>-1000</w:t>
      </w:r>
      <w:r>
        <w:rPr>
          <w:spacing w:val="-3"/>
        </w:rPr>
        <w:t> </w:t>
      </w:r>
      <w:r>
        <w:rPr/>
        <w:t>Residual</w:t>
      </w:r>
      <w:r>
        <w:rPr>
          <w:spacing w:val="-4"/>
        </w:rPr>
        <w:t> </w:t>
      </w:r>
      <w:r>
        <w:rPr/>
        <w:t>Chlorine</w:t>
      </w:r>
      <w:r>
        <w:rPr>
          <w:spacing w:val="-3"/>
        </w:rPr>
        <w:t> </w:t>
      </w:r>
      <w:r>
        <w:rPr>
          <w:spacing w:val="-2"/>
        </w:rPr>
        <w:t>Analyzer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76" w:after="0"/>
        <w:ind w:left="821" w:right="0" w:hanging="720"/>
        <w:jc w:val="left"/>
        <w:rPr>
          <w:sz w:val="24"/>
        </w:rPr>
      </w:pPr>
      <w:r>
        <w:rPr>
          <w:spacing w:val="-2"/>
          <w:sz w:val="24"/>
        </w:rPr>
        <w:t>Scope</w:t>
      </w:r>
    </w:p>
    <w:p>
      <w:pPr>
        <w:pStyle w:val="BodyText"/>
      </w:pPr>
    </w:p>
    <w:p>
      <w:pPr>
        <w:pStyle w:val="BodyText"/>
        <w:ind w:left="101"/>
      </w:pPr>
      <w:r>
        <w:rPr/>
        <w:t>This</w:t>
      </w:r>
      <w:r>
        <w:rPr>
          <w:spacing w:val="-6"/>
        </w:rPr>
        <w:t> </w:t>
      </w:r>
      <w:r>
        <w:rPr/>
        <w:t>specification</w:t>
      </w:r>
      <w:r>
        <w:rPr>
          <w:spacing w:val="-6"/>
        </w:rPr>
        <w:t> </w:t>
      </w:r>
      <w:r>
        <w:rPr/>
        <w:t>describes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RP</w:t>
      </w:r>
      <w:r>
        <w:rPr>
          <w:spacing w:val="-6"/>
        </w:rPr>
        <w:t> </w:t>
      </w:r>
      <w:r>
        <w:rPr/>
        <w:t>-1000</w:t>
      </w:r>
      <w:r>
        <w:rPr>
          <w:spacing w:val="-4"/>
        </w:rPr>
        <w:t> </w:t>
      </w:r>
      <w:r>
        <w:rPr/>
        <w:t>Chlorine</w:t>
      </w:r>
      <w:r>
        <w:rPr>
          <w:spacing w:val="-6"/>
        </w:rPr>
        <w:t> </w:t>
      </w:r>
      <w:r>
        <w:rPr/>
        <w:t>Residual</w:t>
      </w:r>
      <w:r>
        <w:rPr>
          <w:spacing w:val="-6"/>
        </w:rPr>
        <w:t> </w:t>
      </w:r>
      <w:r>
        <w:rPr/>
        <w:t>Analyzer</w:t>
      </w:r>
      <w:r>
        <w:rPr>
          <w:spacing w:val="-4"/>
        </w:rPr>
        <w:t> </w:t>
      </w:r>
      <w:r>
        <w:rPr/>
        <w:t>as manufactured by Eagle Microsystems, Inc.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  <w:rPr>
          <w:sz w:val="24"/>
        </w:rPr>
      </w:pPr>
      <w:r>
        <w:rPr>
          <w:spacing w:val="-2"/>
          <w:sz w:val="24"/>
        </w:rPr>
        <w:t>Description</w:t>
      </w:r>
    </w:p>
    <w:p>
      <w:pPr>
        <w:pStyle w:val="BodyText"/>
      </w:pPr>
    </w:p>
    <w:p>
      <w:pPr>
        <w:pStyle w:val="BodyText"/>
        <w:tabs>
          <w:tab w:pos="769" w:val="left" w:leader="none"/>
        </w:tabs>
        <w:ind w:left="101" w:right="130"/>
      </w:pPr>
      <w:r>
        <w:rPr/>
        <w:t>The analyzer shall continuously analyze a liquid sample using an amperometric- type membrane probe mounted in a transparent plastic flow-through assembly. The indicator/controller shall produce a current output proportional to the free chlorine/total chlorine residual of the sample.</w:t>
      </w:r>
      <w:r>
        <w:rPr>
          <w:spacing w:val="40"/>
        </w:rPr>
        <w:t> </w:t>
      </w:r>
      <w:r>
        <w:rPr/>
        <w:t>The range of the analyzer shall be </w:t>
      </w:r>
      <w:r>
        <w:rPr>
          <w:spacing w:val="-6"/>
        </w:rPr>
        <w:t>0-</w:t>
      </w:r>
      <w:r>
        <w:rPr>
          <w:rFonts w:ascii="Times New Roman"/>
          <w:u w:val="single"/>
        </w:rPr>
        <w:tab/>
      </w:r>
      <w:r>
        <w:rPr/>
        <w:t>ppm</w:t>
      </w:r>
      <w:r>
        <w:rPr>
          <w:spacing w:val="-4"/>
        </w:rPr>
        <w:t> </w:t>
      </w:r>
      <w:r>
        <w:rPr/>
        <w:t>(free)</w:t>
      </w:r>
      <w:r>
        <w:rPr>
          <w:spacing w:val="-2"/>
        </w:rPr>
        <w:t> </w:t>
      </w:r>
      <w:r>
        <w:rPr/>
        <w:t>(total)</w:t>
      </w:r>
      <w:r>
        <w:rPr>
          <w:spacing w:val="-2"/>
        </w:rPr>
        <w:t> </w:t>
      </w:r>
      <w:r>
        <w:rPr/>
        <w:t>chlorine.</w:t>
      </w:r>
      <w:r>
        <w:rPr>
          <w:spacing w:val="80"/>
        </w:rPr>
        <w:t> </w:t>
      </w:r>
      <w:r>
        <w:rPr/>
        <w:t>The</w:t>
      </w:r>
      <w:r>
        <w:rPr>
          <w:spacing w:val="-2"/>
        </w:rPr>
        <w:t> </w:t>
      </w:r>
      <w:r>
        <w:rPr/>
        <w:t>output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continuous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for control.</w:t>
      </w:r>
      <w:r>
        <w:rPr>
          <w:spacing w:val="40"/>
        </w:rPr>
        <w:t> </w:t>
      </w:r>
      <w:r>
        <w:rPr/>
        <w:t>Analyzers with delay time for reaction (colorimetric) shall not be </w:t>
      </w:r>
      <w:r>
        <w:rPr>
          <w:spacing w:val="-2"/>
        </w:rPr>
        <w:t>acceptable.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  <w:rPr>
          <w:sz w:val="24"/>
        </w:rPr>
      </w:pPr>
      <w:r>
        <w:rPr>
          <w:spacing w:val="-2"/>
          <w:sz w:val="24"/>
        </w:rPr>
        <w:t>Design</w:t>
      </w:r>
    </w:p>
    <w:p>
      <w:pPr>
        <w:pStyle w:val="BodyText"/>
      </w:pPr>
    </w:p>
    <w:p>
      <w:pPr>
        <w:pStyle w:val="BodyText"/>
        <w:ind w:left="101" w:right="383"/>
      </w:pPr>
      <w:r>
        <w:rPr/>
        <w:t>The</w:t>
      </w:r>
      <w:r>
        <w:rPr>
          <w:spacing w:val="-5"/>
        </w:rPr>
        <w:t> </w:t>
      </w:r>
      <w:r>
        <w:rPr/>
        <w:t>analyzer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wall</w:t>
      </w:r>
      <w:r>
        <w:rPr>
          <w:spacing w:val="-3"/>
        </w:rPr>
        <w:t> </w:t>
      </w:r>
      <w:r>
        <w:rPr/>
        <w:t>panel</w:t>
      </w:r>
      <w:r>
        <w:rPr>
          <w:spacing w:val="-3"/>
        </w:rPr>
        <w:t> </w:t>
      </w:r>
      <w:r>
        <w:rPr/>
        <w:t>mounted.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pumped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 flow-through assembly by a suitably sized sample pump provided by others.</w:t>
      </w:r>
    </w:p>
    <w:p>
      <w:pPr>
        <w:pStyle w:val="BodyText"/>
        <w:ind w:left="101" w:right="130"/>
      </w:pPr>
      <w:r>
        <w:rPr/>
        <w:t>The flow-through assembly shall include a rotameter and rate control valve to permit</w:t>
      </w:r>
      <w:r>
        <w:rPr>
          <w:spacing w:val="-4"/>
        </w:rPr>
        <w:t> </w:t>
      </w:r>
      <w:r>
        <w:rPr/>
        <w:t>adjustment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sample</w:t>
      </w:r>
      <w:r>
        <w:rPr>
          <w:spacing w:val="-5"/>
        </w:rPr>
        <w:t> </w:t>
      </w:r>
      <w:r>
        <w:rPr/>
        <w:t>flow</w:t>
      </w:r>
      <w:r>
        <w:rPr>
          <w:spacing w:val="-5"/>
        </w:rPr>
        <w:t> </w:t>
      </w:r>
      <w:r>
        <w:rPr/>
        <w:t>rate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rate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optimum</w:t>
      </w:r>
      <w:r>
        <w:rPr>
          <w:spacing w:val="-3"/>
        </w:rPr>
        <w:t> </w:t>
      </w:r>
      <w:r>
        <w:rPr/>
        <w:t>operation. It shall also be provided with a loss of flow sensor,</w:t>
      </w:r>
      <w:r>
        <w:rPr>
          <w:spacing w:val="-1"/>
        </w:rPr>
        <w:t> </w:t>
      </w:r>
      <w:r>
        <w:rPr/>
        <w:t>which shall actuate an alarm. Automatic temperature compensation shall be provided.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  <w:rPr>
          <w:sz w:val="24"/>
        </w:rPr>
      </w:pPr>
      <w:r>
        <w:rPr>
          <w:sz w:val="24"/>
        </w:rPr>
        <w:t>Sensing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Element</w:t>
      </w:r>
    </w:p>
    <w:p>
      <w:pPr>
        <w:pStyle w:val="BodyText"/>
      </w:pPr>
    </w:p>
    <w:p>
      <w:pPr>
        <w:pStyle w:val="BodyText"/>
        <w:ind w:left="101" w:right="115"/>
      </w:pPr>
      <w:r>
        <w:rPr/>
        <w:t>The measuring probe shall be of the amperometric- type with a permeable membrane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interface.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probe</w:t>
      </w:r>
      <w:r>
        <w:rPr>
          <w:spacing w:val="-3"/>
        </w:rPr>
        <w:t> </w:t>
      </w:r>
      <w:r>
        <w:rPr/>
        <w:t>signal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conveyed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 on-board monitoring/control instrument where it shall be conditioned for display and transmission to remote instrumentation.</w:t>
      </w:r>
      <w:r>
        <w:rPr>
          <w:spacing w:val="40"/>
        </w:rPr>
        <w:t> </w:t>
      </w:r>
      <w:r>
        <w:rPr/>
        <w:t>The output of the monitoring instrument shall be 4-20 mAdc into a maximum of 800 ohms.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  <w:rPr>
          <w:sz w:val="24"/>
        </w:rPr>
      </w:pPr>
      <w:r>
        <w:rPr>
          <w:sz w:val="24"/>
        </w:rPr>
        <w:t>Analyzer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Range</w:t>
      </w:r>
    </w:p>
    <w:p>
      <w:pPr>
        <w:pStyle w:val="BodyText"/>
      </w:pPr>
    </w:p>
    <w:p>
      <w:pPr>
        <w:pStyle w:val="BodyText"/>
        <w:ind w:left="101"/>
      </w:pPr>
      <w:r>
        <w:rPr/>
        <w:t>The</w:t>
      </w:r>
      <w:r>
        <w:rPr>
          <w:spacing w:val="-6"/>
        </w:rPr>
        <w:t> </w:t>
      </w:r>
      <w:r>
        <w:rPr/>
        <w:t>residual</w:t>
      </w:r>
      <w:r>
        <w:rPr>
          <w:spacing w:val="-4"/>
        </w:rPr>
        <w:t> </w:t>
      </w:r>
      <w:r>
        <w:rPr/>
        <w:t>analyzer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probes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free</w:t>
      </w:r>
      <w:r>
        <w:rPr>
          <w:spacing w:val="-4"/>
        </w:rPr>
        <w:t> </w:t>
      </w:r>
      <w:r>
        <w:rPr/>
        <w:t>chlorine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ranges</w:t>
      </w:r>
      <w:r>
        <w:rPr>
          <w:spacing w:val="-1"/>
        </w:rPr>
        <w:t> </w:t>
      </w:r>
      <w:r>
        <w:rPr>
          <w:spacing w:val="-5"/>
        </w:rPr>
        <w:t>0-</w:t>
      </w:r>
    </w:p>
    <w:p>
      <w:pPr>
        <w:pStyle w:val="BodyText"/>
        <w:ind w:left="101"/>
      </w:pPr>
      <w:r>
        <w:rPr/>
        <w:t>0.5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0.20</w:t>
      </w:r>
      <w:r>
        <w:rPr>
          <w:spacing w:val="-1"/>
        </w:rPr>
        <w:t> </w:t>
      </w:r>
      <w:r>
        <w:rPr/>
        <w:t>ppm and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chlorine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ranges</w:t>
      </w:r>
      <w:r>
        <w:rPr>
          <w:spacing w:val="-3"/>
        </w:rPr>
        <w:t> </w:t>
      </w:r>
      <w:r>
        <w:rPr/>
        <w:t>0-2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0-10</w:t>
      </w:r>
      <w:r>
        <w:rPr>
          <w:spacing w:val="-2"/>
        </w:rPr>
        <w:t> </w:t>
      </w:r>
      <w:r>
        <w:rPr>
          <w:spacing w:val="-4"/>
        </w:rPr>
        <w:t>ppm.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" w:after="0"/>
        <w:ind w:left="821" w:right="0" w:hanging="720"/>
        <w:jc w:val="left"/>
        <w:rPr>
          <w:sz w:val="24"/>
        </w:rPr>
      </w:pPr>
      <w:r>
        <w:rPr>
          <w:spacing w:val="-2"/>
          <w:sz w:val="24"/>
        </w:rPr>
        <w:t>Indicator/Controller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973" w:top="1060" w:bottom="1160" w:left="1700" w:right="1700"/>
          <w:pgNumType w:start="1"/>
        </w:sectPr>
      </w:pPr>
    </w:p>
    <w:p>
      <w:pPr>
        <w:pStyle w:val="BodyText"/>
        <w:spacing w:before="79"/>
        <w:ind w:left="101" w:right="194"/>
      </w:pPr>
      <w:r>
        <w:rPr/>
        <w:t>The indicator/controller shall be fully digital with microprocessor-based instructions.</w:t>
      </w:r>
      <w:r>
        <w:rPr>
          <w:spacing w:val="80"/>
        </w:rPr>
        <w:t> </w:t>
      </w:r>
      <w:r>
        <w:rPr/>
        <w:t>Indication of the residual value shall be provided through a 2- line by 16-character alphanumeric, backlit LCD display.</w:t>
      </w:r>
      <w:r>
        <w:rPr>
          <w:spacing w:val="40"/>
        </w:rPr>
        <w:t> </w:t>
      </w:r>
      <w:r>
        <w:rPr/>
        <w:t>The display and electronic components shall be housed in a UL-approved, NEMA 4X enclosure.</w:t>
      </w:r>
      <w:r>
        <w:rPr>
          <w:spacing w:val="40"/>
        </w:rPr>
        <w:t> </w:t>
      </w:r>
      <w:r>
        <w:rPr/>
        <w:t>The display shall be direct reading in mg/l.</w:t>
      </w:r>
      <w:r>
        <w:rPr>
          <w:spacing w:val="40"/>
        </w:rPr>
        <w:t> </w:t>
      </w:r>
      <w:r>
        <w:rPr/>
        <w:t>Where required by the application, the indicator/controller shall be capable of standard PID single loop residual control, or</w:t>
      </w:r>
      <w:r>
        <w:rPr>
          <w:spacing w:val="-4"/>
        </w:rPr>
        <w:t> </w:t>
      </w:r>
      <w:r>
        <w:rPr/>
        <w:t>compound</w:t>
      </w:r>
      <w:r>
        <w:rPr>
          <w:spacing w:val="-4"/>
        </w:rPr>
        <w:t> </w:t>
      </w:r>
      <w:r>
        <w:rPr/>
        <w:t>loop</w:t>
      </w:r>
      <w:r>
        <w:rPr>
          <w:spacing w:val="-4"/>
        </w:rPr>
        <w:t> </w:t>
      </w:r>
      <w:r>
        <w:rPr/>
        <w:t>control,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output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  <w:r>
        <w:rPr>
          <w:spacing w:val="-5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4-20</w:t>
      </w:r>
      <w:r>
        <w:rPr>
          <w:spacing w:val="-4"/>
        </w:rPr>
        <w:t> </w:t>
      </w:r>
      <w:r>
        <w:rPr/>
        <w:t>mAdc signal suitable for control of a regulating valve or a metering pump.</w:t>
      </w:r>
      <w:r>
        <w:rPr>
          <w:spacing w:val="40"/>
        </w:rPr>
        <w:t> </w:t>
      </w:r>
      <w:r>
        <w:rPr/>
        <w:t>All parameters for setup, calibration and control shall be entered through the front panel</w:t>
      </w:r>
      <w:r>
        <w:rPr>
          <w:spacing w:val="-2"/>
        </w:rPr>
        <w:t> </w:t>
      </w:r>
      <w:r>
        <w:rPr/>
        <w:t>mounted 4-pushbutton keypad.</w:t>
      </w:r>
      <w:r>
        <w:rPr>
          <w:spacing w:val="40"/>
        </w:rPr>
        <w:t> </w:t>
      </w:r>
      <w:r>
        <w:rPr/>
        <w:t>All</w:t>
      </w:r>
      <w:r>
        <w:rPr>
          <w:spacing w:val="-2"/>
        </w:rPr>
        <w:t> </w:t>
      </w:r>
      <w:r>
        <w:rPr/>
        <w:t>controls</w:t>
      </w:r>
      <w:r>
        <w:rPr>
          <w:spacing w:val="-2"/>
        </w:rPr>
        <w:t> </w:t>
      </w:r>
      <w:r>
        <w:rPr/>
        <w:t>and operator</w:t>
      </w:r>
      <w:r>
        <w:rPr>
          <w:spacing w:val="-2"/>
        </w:rPr>
        <w:t> </w:t>
      </w:r>
      <w:r>
        <w:rPr/>
        <w:t>interface actions shall be menu driven.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  <w:rPr>
          <w:sz w:val="24"/>
        </w:rPr>
      </w:pPr>
      <w:r>
        <w:rPr>
          <w:spacing w:val="-2"/>
          <w:sz w:val="24"/>
        </w:rPr>
        <w:t>Alarms</w:t>
      </w:r>
    </w:p>
    <w:p>
      <w:pPr>
        <w:pStyle w:val="BodyText"/>
      </w:pPr>
    </w:p>
    <w:p>
      <w:pPr>
        <w:pStyle w:val="BodyText"/>
        <w:ind w:left="101" w:right="115"/>
      </w:pPr>
      <w:r>
        <w:rPr/>
        <w:t>Separate, field adjustable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alarm contacts 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provided.</w:t>
      </w:r>
      <w:r>
        <w:rPr>
          <w:spacing w:val="40"/>
        </w:rPr>
        <w:t> </w:t>
      </w:r>
      <w:r>
        <w:rPr/>
        <w:t>Alarms shall be settable over a range of 0-100% of instrument input.</w:t>
      </w:r>
      <w:r>
        <w:rPr>
          <w:spacing w:val="80"/>
        </w:rPr>
        <w:t> </w:t>
      </w:r>
      <w:r>
        <w:rPr/>
        <w:t>Each alarm set point shall be set through input of actual process values (mg/l) via the front panel mounted</w:t>
      </w:r>
      <w:r>
        <w:rPr>
          <w:spacing w:val="-1"/>
        </w:rPr>
        <w:t> </w:t>
      </w:r>
      <w:r>
        <w:rPr/>
        <w:t>keypad,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point</w:t>
      </w:r>
      <w:r>
        <w:rPr>
          <w:spacing w:val="-2"/>
        </w:rPr>
        <w:t> </w:t>
      </w:r>
      <w:r>
        <w:rPr/>
        <w:t>values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LCD</w:t>
      </w:r>
      <w:r>
        <w:rPr>
          <w:spacing w:val="-3"/>
        </w:rPr>
        <w:t> </w:t>
      </w:r>
      <w:r>
        <w:rPr/>
        <w:t>indicator</w:t>
      </w:r>
      <w:r>
        <w:rPr>
          <w:spacing w:val="-3"/>
        </w:rPr>
        <w:t> </w:t>
      </w:r>
      <w:r>
        <w:rPr/>
        <w:t>on the</w:t>
      </w:r>
      <w:r>
        <w:rPr>
          <w:spacing w:val="-6"/>
        </w:rPr>
        <w:t> </w:t>
      </w:r>
      <w:r>
        <w:rPr/>
        <w:t>face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unit.</w:t>
      </w:r>
      <w:r>
        <w:rPr>
          <w:spacing w:val="62"/>
        </w:rPr>
        <w:t> </w:t>
      </w:r>
      <w:r>
        <w:rPr/>
        <w:t>Each</w:t>
      </w:r>
      <w:r>
        <w:rPr>
          <w:spacing w:val="-1"/>
        </w:rPr>
        <w:t> </w:t>
      </w:r>
      <w:r>
        <w:rPr/>
        <w:t>alarm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relay</w:t>
      </w:r>
      <w:r>
        <w:rPr>
          <w:spacing w:val="-3"/>
        </w:rPr>
        <w:t> </w:t>
      </w:r>
      <w:r>
        <w:rPr/>
        <w:t>contact</w:t>
      </w:r>
      <w:r>
        <w:rPr>
          <w:spacing w:val="-2"/>
        </w:rPr>
        <w:t> </w:t>
      </w:r>
      <w:r>
        <w:rPr/>
        <w:t>rated</w:t>
      </w:r>
      <w:r>
        <w:rPr>
          <w:spacing w:val="-1"/>
        </w:rPr>
        <w:t> </w:t>
      </w:r>
      <w:r>
        <w:rPr>
          <w:spacing w:val="-5"/>
        </w:rPr>
        <w:t>at</w:t>
      </w:r>
    </w:p>
    <w:p>
      <w:pPr>
        <w:pStyle w:val="BodyText"/>
        <w:ind w:left="101" w:right="383"/>
      </w:pPr>
      <w:r>
        <w:rPr/>
        <w:t>1.2</w:t>
      </w:r>
      <w:r>
        <w:rPr>
          <w:spacing w:val="-4"/>
        </w:rPr>
        <w:t> </w:t>
      </w:r>
      <w:r>
        <w:rPr/>
        <w:t>amp</w:t>
      </w:r>
      <w:r>
        <w:rPr>
          <w:spacing w:val="-4"/>
        </w:rPr>
        <w:t> </w:t>
      </w:r>
      <w:r>
        <w:rPr/>
        <w:t>@</w:t>
      </w:r>
      <w:r>
        <w:rPr>
          <w:spacing w:val="-4"/>
        </w:rPr>
        <w:t> </w:t>
      </w:r>
      <w:r>
        <w:rPr/>
        <w:t>120</w:t>
      </w:r>
      <w:r>
        <w:rPr>
          <w:spacing w:val="-4"/>
        </w:rPr>
        <w:t> </w:t>
      </w:r>
      <w:r>
        <w:rPr/>
        <w:t>Vac.</w:t>
      </w:r>
      <w:r>
        <w:rPr>
          <w:spacing w:val="40"/>
        </w:rPr>
        <w:t> </w:t>
      </w:r>
      <w:r>
        <w:rPr/>
        <w:t>A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four</w:t>
      </w:r>
      <w:r>
        <w:rPr>
          <w:spacing w:val="-4"/>
        </w:rPr>
        <w:t> </w:t>
      </w:r>
      <w:r>
        <w:rPr/>
        <w:t>(4)</w:t>
      </w:r>
      <w:r>
        <w:rPr>
          <w:spacing w:val="-4"/>
        </w:rPr>
        <w:t> </w:t>
      </w:r>
      <w:r>
        <w:rPr/>
        <w:t>user</w:t>
      </w:r>
      <w:r>
        <w:rPr>
          <w:spacing w:val="-2"/>
        </w:rPr>
        <w:t> </w:t>
      </w:r>
      <w:r>
        <w:rPr/>
        <w:t>configurable</w:t>
      </w:r>
      <w:r>
        <w:rPr>
          <w:spacing w:val="-4"/>
        </w:rPr>
        <w:t> </w:t>
      </w:r>
      <w:r>
        <w:rPr/>
        <w:t>alarms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 </w:t>
      </w:r>
      <w:r>
        <w:rPr>
          <w:spacing w:val="-2"/>
        </w:rPr>
        <w:t>provided.</w:t>
      </w:r>
    </w:p>
    <w:sectPr>
      <w:pgSz w:w="12240" w:h="15840"/>
      <w:pgMar w:header="0" w:footer="973" w:top="1620" w:bottom="116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1135380</wp:posOffset>
              </wp:positionH>
              <wp:positionV relativeFrom="page">
                <wp:posOffset>9300450</wp:posOffset>
              </wp:positionV>
              <wp:extent cx="153352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35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Eagle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Microsystems,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400002pt;margin-top:732.31897pt;width:120.75pt;height:13.2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Eagle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Microsystems,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3350259</wp:posOffset>
              </wp:positionH>
              <wp:positionV relativeFrom="page">
                <wp:posOffset>9300450</wp:posOffset>
              </wp:positionV>
              <wp:extent cx="1280160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801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366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Circle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Progress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799988pt;margin-top:732.31897pt;width:100.8pt;height:13.2pt;mso-position-horizontal-relative:page;mso-position-vertical-relative:page;z-index:-1577216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366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Circle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Progress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5414242</wp:posOffset>
              </wp:positionH>
              <wp:positionV relativeFrom="page">
                <wp:posOffset>9300450</wp:posOffset>
              </wp:positionV>
              <wp:extent cx="120904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090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Pottstown,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PA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19464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6.318329pt;margin-top:732.31897pt;width:95.2pt;height:13.2pt;mso-position-horizontal-relative:page;mso-position-vertical-relative:page;z-index:-1577164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Pottstown,</w:t>
                    </w:r>
                    <w:r>
                      <w:rPr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PA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pacing w:val="-4"/>
                        <w:sz w:val="20"/>
                      </w:rPr>
                      <w:t>19464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2035810</wp:posOffset>
              </wp:positionH>
              <wp:positionV relativeFrom="page">
                <wp:posOffset>9446500</wp:posOffset>
              </wp:positionV>
              <wp:extent cx="3705225" cy="1682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7052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z w:val="20"/>
                              </w:rPr>
                              <w:t>www.eaglemicrosystems.com</w:t>
                            </w:r>
                          </w:hyperlink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phone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610-323-2250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fax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610-323-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0114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0.300003pt;margin-top:743.81897pt;width:291.75pt;height:13.25pt;mso-position-horizontal-relative:page;mso-position-vertical-relative:page;z-index:-1577113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8"/>
                      </w:rPr>
                    </w:pPr>
                    <w:hyperlink r:id="rId1">
                      <w:r>
                        <w:rPr>
                          <w:rFonts w:ascii="Times New Roman"/>
                          <w:sz w:val="20"/>
                        </w:rPr>
                        <w:t>www.eaglemicrosystems.com</w:t>
                      </w:r>
                    </w:hyperlink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18"/>
                      </w:rPr>
                      <w:t>phone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610-323-2250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fax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610-323-</w:t>
                    </w:r>
                    <w:r>
                      <w:rPr>
                        <w:spacing w:val="-4"/>
                        <w:sz w:val="18"/>
                      </w:rPr>
                      <w:t>0114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0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1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.0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1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5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eaglemicrosyste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SMITH</dc:creator>
  <dc:title>Specification</dc:title>
  <dcterms:created xsi:type="dcterms:W3CDTF">2024-02-22T15:57:12Z</dcterms:created>
  <dcterms:modified xsi:type="dcterms:W3CDTF">2024-02-22T15:57:12Z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2019-07-29T00:00:00Z</vt:filetime>
  </property>
</Properties>
</file>